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66F3F" w14:textId="77777777" w:rsidR="00FB4E7F" w:rsidRDefault="00FB4E7F" w:rsidP="00F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3868A53" w14:textId="77777777" w:rsidR="00FB4E7F" w:rsidRDefault="00FB4E7F" w:rsidP="00FB4E7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БЮРО ЭЛЕКТРОНИКИ</w:t>
      </w:r>
    </w:p>
    <w:p w14:paraId="2B753BBD" w14:textId="77777777" w:rsidR="00FB4E7F" w:rsidRDefault="00FB4E7F" w:rsidP="00F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209"/>
        <w:gridCol w:w="1209"/>
        <w:gridCol w:w="849"/>
        <w:gridCol w:w="201"/>
        <w:gridCol w:w="1483"/>
        <w:gridCol w:w="1065"/>
        <w:gridCol w:w="2088"/>
      </w:tblGrid>
      <w:tr w:rsidR="00FB4E7F" w14:paraId="7BC6E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3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81943B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5207BB7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704FC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</w:tc>
      </w:tr>
      <w:tr w:rsidR="00FB4E7F" w14:paraId="362ABD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C32768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4CB90BB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C2882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3B538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3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A71DF2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6348243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762AC4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B4E7F" w14:paraId="183F95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61B2A0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50E6490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3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34CA3F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1EDF02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6574AF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013A5444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35BF5D64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096E9103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1BDCA32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2E384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B4E7F" w14:paraId="565D06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6E5BF4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ПОЛОЖЕНИЕ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0CA9FD7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62F337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67196556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5184B5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3806C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56758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A673F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0F7B247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97F3831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309B86F2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5994AEE8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B4E7F" w14:paraId="688E00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2FC480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5B92604E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19856947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249393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C3E2C84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3EB40D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</w:tr>
      <w:tr w:rsidR="00FB4E7F" w14:paraId="577462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A329CA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6F4C9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бюро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электроники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69AB05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D2BD27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AF4EF1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428F6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6E8E30D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B21FE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7633F6EB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29499EB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E1B2A6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7CDE43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A89520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0B6DAC51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0978620A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6A55DF77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B6ABD28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8E79B12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7834DEF9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1F5AE3B4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5E115F7" w14:textId="77777777" w:rsidR="00FB4E7F" w:rsidRDefault="00FB4E7F" w:rsidP="00FB4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714A588" w14:textId="77777777" w:rsidR="00FB4E7F" w:rsidRDefault="00FB4E7F" w:rsidP="00F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E1F3589" w14:textId="77777777" w:rsidR="00FB4E7F" w:rsidRDefault="00FB4E7F" w:rsidP="00FB4E7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Общие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положения</w:t>
      </w:r>
      <w:proofErr w:type="spellEnd"/>
    </w:p>
    <w:p w14:paraId="1E55AE86" w14:textId="77777777" w:rsidR="00FB4E7F" w:rsidRDefault="00FB4E7F" w:rsidP="00F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1517C8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1. Бюро электроники является структурным подразделением предприятия.</w:t>
      </w:r>
    </w:p>
    <w:p w14:paraId="3C3E29F9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2. Бюро электроники создается и ликвидируется приказом директора предприятия.</w:t>
      </w:r>
    </w:p>
    <w:p w14:paraId="37DD18E3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3. Бюро электроники подчиняется непосредственно техническому директору предприятия.</w:t>
      </w:r>
    </w:p>
    <w:p w14:paraId="381097BA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4. Бюро электроники возглавляет начальник, назначаемый на должность приказом директора предприятия по представлению технического директора.</w:t>
      </w:r>
    </w:p>
    <w:p w14:paraId="6F999D8C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5. Работники бюро назначаются на должности и освобождаются от должностей приказом директора предприятия по представлению начальника бюро.</w:t>
      </w:r>
    </w:p>
    <w:p w14:paraId="733E0209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6. В своей деятельности бюро электроники руководствуется:</w:t>
      </w:r>
    </w:p>
    <w:p w14:paraId="2CE10EFA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6.1. Уставом предприятия.</w:t>
      </w:r>
    </w:p>
    <w:p w14:paraId="51086276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6.2. Настоящим положением.</w:t>
      </w:r>
    </w:p>
    <w:p w14:paraId="49B63A4F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6.3. ...</w:t>
      </w:r>
    </w:p>
    <w:p w14:paraId="6EE7C2B0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7. ...</w:t>
      </w:r>
    </w:p>
    <w:p w14:paraId="4C24B98C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7EF0102" w14:textId="77777777" w:rsidR="00FB4E7F" w:rsidRPr="00FB4E7F" w:rsidRDefault="00FB4E7F" w:rsidP="00FB4E7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II</w:t>
      </w:r>
      <w:r w:rsidRPr="00FB4E7F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Структура</w:t>
      </w:r>
    </w:p>
    <w:p w14:paraId="670678B3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E515619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1. Структуру и штатную численность бюро электроники утверждает директор предприятия исходя из специфики деятельности предприятия и по согласованию с ____________________ (отделом кадров; отделом организации и оплаты труда)</w:t>
      </w:r>
    </w:p>
    <w:p w14:paraId="1160EC94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2. Бюро электроники имеет в своем составе структурные подразделения согласно нижеприведенной схеме.</w:t>
      </w:r>
    </w:p>
    <w:p w14:paraId="4E60A808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230"/>
        <w:gridCol w:w="1497"/>
        <w:gridCol w:w="1512"/>
        <w:gridCol w:w="964"/>
        <w:gridCol w:w="979"/>
        <w:gridCol w:w="1584"/>
        <w:gridCol w:w="1598"/>
        <w:gridCol w:w="230"/>
        <w:gridCol w:w="244"/>
      </w:tblGrid>
      <w:tr w:rsidR="00FB4E7F" w14:paraId="66AF7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6D1B1292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42A458CF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EFDB16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A552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БЮРО ЭЛЕКТРОНИКИ</w:t>
            </w: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371BD3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B3329BF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4D551C9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76016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7589B08F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476113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63EAF2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3925F9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72960E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F34D56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EAA332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83B5E5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E5C7EB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1333EEB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3EC028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FA1606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2BB986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791F3F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B09E5C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B80D89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45EBF9A4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D4DD40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389D77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FDC76E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D8A1B4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:rsidRPr="00FB4E7F" w14:paraId="010202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E21D84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4A0A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8C297D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B4E7F">
              <w:rPr>
                <w:rFonts w:ascii="Times New Roman" w:hAnsi="Times New Roman" w:cs="Times New Roman"/>
                <w:color w:val="000000"/>
                <w:lang w:val="ru-RU"/>
              </w:rPr>
              <w:t>Сектор (группа)</w:t>
            </w:r>
          </w:p>
          <w:p w14:paraId="362081AB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B4E7F">
              <w:rPr>
                <w:rFonts w:ascii="Times New Roman" w:hAnsi="Times New Roman" w:cs="Times New Roman"/>
                <w:color w:val="000000"/>
                <w:lang w:val="ru-RU"/>
              </w:rPr>
              <w:t>приема и наладки</w:t>
            </w:r>
          </w:p>
          <w:p w14:paraId="181B4E1F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B4E7F">
              <w:rPr>
                <w:rFonts w:ascii="Times New Roman" w:hAnsi="Times New Roman" w:cs="Times New Roman"/>
                <w:color w:val="000000"/>
                <w:lang w:val="ru-RU"/>
              </w:rPr>
              <w:t>электронного</w:t>
            </w:r>
          </w:p>
          <w:p w14:paraId="6A90BC4C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оборудования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94A2EC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3B267A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4001FE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B4E7F">
              <w:rPr>
                <w:rFonts w:ascii="Times New Roman" w:hAnsi="Times New Roman" w:cs="Times New Roman"/>
                <w:color w:val="000000"/>
                <w:lang w:val="ru-RU"/>
              </w:rPr>
              <w:t>Сектор (группа)</w:t>
            </w:r>
          </w:p>
          <w:p w14:paraId="749947C9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B4E7F">
              <w:rPr>
                <w:rFonts w:ascii="Times New Roman" w:hAnsi="Times New Roman" w:cs="Times New Roman"/>
                <w:color w:val="000000"/>
                <w:lang w:val="ru-RU"/>
              </w:rPr>
              <w:t>технического</w:t>
            </w:r>
          </w:p>
          <w:p w14:paraId="3763D40B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B4E7F">
              <w:rPr>
                <w:rFonts w:ascii="Times New Roman" w:hAnsi="Times New Roman" w:cs="Times New Roman"/>
                <w:color w:val="000000"/>
                <w:lang w:val="ru-RU"/>
              </w:rPr>
              <w:t>обслуживания</w:t>
            </w:r>
          </w:p>
          <w:p w14:paraId="0BCA84BD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B4E7F">
              <w:rPr>
                <w:rFonts w:ascii="Times New Roman" w:hAnsi="Times New Roman" w:cs="Times New Roman"/>
                <w:color w:val="000000"/>
                <w:lang w:val="ru-RU"/>
              </w:rPr>
              <w:t>электронного</w:t>
            </w:r>
          </w:p>
          <w:p w14:paraId="7352F8DC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B4E7F">
              <w:rPr>
                <w:rFonts w:ascii="Times New Roman" w:hAnsi="Times New Roman" w:cs="Times New Roman"/>
                <w:color w:val="000000"/>
                <w:lang w:val="ru-RU"/>
              </w:rPr>
              <w:t>оборудования</w:t>
            </w:r>
          </w:p>
        </w:tc>
        <w:tc>
          <w:tcPr>
            <w:tcW w:w="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0496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16C14A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FB4E7F" w:rsidRPr="00FB4E7F" w14:paraId="0B0A8A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2EB6E4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2B1A34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9905E0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8312B4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71634C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FB47A1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F7D06A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03660C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6EB7CB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8DD3FD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FB4E7F" w:rsidRPr="00FB4E7F" w14:paraId="7D307F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76A268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4132EB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4B319F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BB68D8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BB1F645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454179B3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E6B08D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0FF9F9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F59CE5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90FC6B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FB4E7F" w:rsidRPr="00FB4E7F" w14:paraId="34C4B9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8C7156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D7DE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3A4181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Сектор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21EFD43F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ремонта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электронного</w:t>
            </w:r>
            <w:proofErr w:type="spellEnd"/>
          </w:p>
          <w:p w14:paraId="08AE3B53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оборудования</w:t>
            </w:r>
            <w:proofErr w:type="spellEnd"/>
          </w:p>
          <w:p w14:paraId="1F2688BD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588D3C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2EF0B7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D585FB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B4E7F">
              <w:rPr>
                <w:rFonts w:ascii="Times New Roman" w:hAnsi="Times New Roman" w:cs="Times New Roman"/>
                <w:color w:val="000000"/>
                <w:lang w:val="ru-RU"/>
              </w:rPr>
              <w:t xml:space="preserve">Бюро (сектор, группа) </w:t>
            </w:r>
          </w:p>
          <w:p w14:paraId="6581BE6E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B4E7F">
              <w:rPr>
                <w:rFonts w:ascii="Times New Roman" w:hAnsi="Times New Roman" w:cs="Times New Roman"/>
                <w:color w:val="000000"/>
                <w:lang w:val="ru-RU"/>
              </w:rPr>
              <w:t>аналитического учета</w:t>
            </w:r>
          </w:p>
        </w:tc>
        <w:tc>
          <w:tcPr>
            <w:tcW w:w="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7068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AC1595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FB4E7F" w:rsidRPr="00FB4E7F" w14:paraId="79A378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7A17565D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591688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0C25D36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7EB98F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A16DBA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FB5D0D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2D8574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6582CA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575C72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8824BD2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FB4E7F" w:rsidRPr="00FB4E7F" w14:paraId="72B32C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0F62FA70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632E422C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00AD87A0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C38BF59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1171FB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604E7573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CFC950B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40EE9FC9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1D74C53A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3BF086E" w14:textId="77777777" w:rsidR="00FB4E7F" w:rsidRP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14:paraId="5ECFF03E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</w:p>
    <w:p w14:paraId="6A405A81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3. Распределение обязанностей между сотрудниками бюро электроники производится начальником бюро.</w:t>
      </w:r>
    </w:p>
    <w:p w14:paraId="41DCFADA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4. ...</w:t>
      </w:r>
    </w:p>
    <w:p w14:paraId="55905DED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E703A0C" w14:textId="77777777" w:rsidR="00FB4E7F" w:rsidRPr="00FB4E7F" w:rsidRDefault="00FB4E7F" w:rsidP="00FB4E7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III</w:t>
      </w:r>
      <w:r w:rsidRPr="00FB4E7F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Задачи</w:t>
      </w:r>
    </w:p>
    <w:p w14:paraId="526F95E1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DD5C96F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1. Обеспечение нужд предприятия в электронной аппаратуре и оборудовании.</w:t>
      </w:r>
    </w:p>
    <w:p w14:paraId="2D9D61FF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2. Обеспечение правильной технической эксплуатации, бесперебойной работы электронного оборудования.</w:t>
      </w:r>
    </w:p>
    <w:p w14:paraId="09C52FBC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3. ...</w:t>
      </w:r>
    </w:p>
    <w:p w14:paraId="6CC4E655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8C53D12" w14:textId="77777777" w:rsidR="00FB4E7F" w:rsidRPr="00FB4E7F" w:rsidRDefault="00FB4E7F" w:rsidP="00FB4E7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IV</w:t>
      </w:r>
      <w:r w:rsidRPr="00FB4E7F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Функции</w:t>
      </w:r>
    </w:p>
    <w:p w14:paraId="21C4AE7D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166A7D0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1. Разработка перспективных и текущих планов, графиков технического обслуживания и ремонта оборудования.</w:t>
      </w:r>
    </w:p>
    <w:p w14:paraId="2A408518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2. Разработка и проведение мероприятий по улучшению эксплуатации электронного оборудования.</w:t>
      </w:r>
    </w:p>
    <w:p w14:paraId="083EBBD8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3. Повышение эффективности использования электронной техники.</w:t>
      </w:r>
    </w:p>
    <w:p w14:paraId="69B903F0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4. Подготовка электронно-вычислительных машин к работе.</w:t>
      </w:r>
    </w:p>
    <w:p w14:paraId="79D91069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5. Технический осмотр отдельных устройств и узлов электронного оборудования.</w:t>
      </w:r>
    </w:p>
    <w:p w14:paraId="17578083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6. Контроль параметров надежности электронных элементов оборудования.</w:t>
      </w:r>
    </w:p>
    <w:p w14:paraId="12E9D884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7. Проведение тестовых проверок оборудования с целью своевременного обнаружения неисправностей и их устранения.</w:t>
      </w:r>
    </w:p>
    <w:p w14:paraId="3023F8E6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8. Наладка элементов и блоков электронно-вычислительных машин, радиоэлектронной аппаратуры и отдельных устройств и узлов.</w:t>
      </w:r>
    </w:p>
    <w:p w14:paraId="6F106B30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9. Организация технического обслуживания электронной техники.</w:t>
      </w:r>
    </w:p>
    <w:p w14:paraId="63ED1642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10. Обеспечение работоспособного состояния оборудования.</w:t>
      </w:r>
    </w:p>
    <w:p w14:paraId="197BCBB4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11. Рационализация использования электронного оборудования.</w:t>
      </w:r>
    </w:p>
    <w:p w14:paraId="3D42772E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12. Проведение профилактического и текущего ремонта.</w:t>
      </w:r>
    </w:p>
    <w:p w14:paraId="39E301CB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13. Организация мер по своевременному и качественному выполнению ремонтных работ согласно утвержденной документации.</w:t>
      </w:r>
    </w:p>
    <w:p w14:paraId="54C899AB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14. Контроль за проведением ремонта и испытаниями электронного оборудования, за соблюдением инструкций по эксплуатации, техническому уходу за ним.</w:t>
      </w:r>
    </w:p>
    <w:p w14:paraId="2EBC158E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15. Проведение профилактических осмотров и текущего ремонта.</w:t>
      </w:r>
    </w:p>
    <w:p w14:paraId="0093B9AA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16. Организация капитального ремонта электронного оборудования сторонних организаций.</w:t>
      </w:r>
    </w:p>
    <w:p w14:paraId="3E465067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17. Анализ и изучение возможности подключения дополнительных внешних устройств к электронно-вычислительным машинам с целью расширения их технических возможностей, создания вычислительных комплексов.</w:t>
      </w:r>
    </w:p>
    <w:p w14:paraId="2A874840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18. Учет и анализ показателей использования электронного оборудования.</w:t>
      </w:r>
    </w:p>
    <w:p w14:paraId="22EB9379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19. Изучение режимов работы и условий эксплуатации электронного оборудования.</w:t>
      </w:r>
    </w:p>
    <w:p w14:paraId="428542BA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20. Разработка нормативных материалов по эксплуатации и техническому обслуживанию электронного оборудования.</w:t>
      </w:r>
    </w:p>
    <w:p w14:paraId="0D5DB523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lastRenderedPageBreak/>
        <w:t>21. Составление заявок на электронное оборудование и запасные части к нему, технической документации на ремонт.</w:t>
      </w:r>
    </w:p>
    <w:p w14:paraId="5EFAB1D7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22. Контроль за своевременным обеспечением электронной техники запасными частями и материалами.</w:t>
      </w:r>
    </w:p>
    <w:p w14:paraId="528572CD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23. Хранения радиоэлектронной аппаратуры.</w:t>
      </w:r>
    </w:p>
    <w:p w14:paraId="6491F950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24. ...</w:t>
      </w:r>
    </w:p>
    <w:p w14:paraId="4F165FE8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86A2C10" w14:textId="77777777" w:rsidR="00FB4E7F" w:rsidRPr="00FB4E7F" w:rsidRDefault="00FB4E7F" w:rsidP="00FB4E7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V</w:t>
      </w:r>
      <w:r w:rsidRPr="00FB4E7F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Права</w:t>
      </w:r>
    </w:p>
    <w:p w14:paraId="0C29210E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0E5D541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Бюро электроники имеет право:</w:t>
      </w:r>
    </w:p>
    <w:p w14:paraId="2C32D6D0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1. Запрашивать и получать от структурных подразделений документы и информацию, необходимые для выполнения функций бюро.</w:t>
      </w:r>
    </w:p>
    <w:p w14:paraId="3567A5E1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2. Требовать от руководителей структурных подразделений:</w:t>
      </w:r>
    </w:p>
    <w:p w14:paraId="64538B0B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2.1. Обеспечения выполнения указаний по эксплуатации электронного оборудования.</w:t>
      </w:r>
    </w:p>
    <w:p w14:paraId="740A0AD2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2.2. ...</w:t>
      </w:r>
    </w:p>
    <w:p w14:paraId="404E14B9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3. Участвовать в формировании заказов, проработке контрактов на осуществление необходимых для выполнения своих задач закупок программных, технических средств и расходных материалов.</w:t>
      </w:r>
    </w:p>
    <w:p w14:paraId="0E7DCF8E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4. ...</w:t>
      </w:r>
    </w:p>
    <w:p w14:paraId="0B9045F8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8D8E43B" w14:textId="77777777" w:rsidR="00FB4E7F" w:rsidRPr="00FB4E7F" w:rsidRDefault="00FB4E7F" w:rsidP="00FB4E7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VI</w:t>
      </w:r>
      <w:r w:rsidRPr="00FB4E7F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. Взаимоотношения (служебные связи)</w:t>
      </w:r>
    </w:p>
    <w:p w14:paraId="73B87A8E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07429299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Для выполнения функций и реализации прав бюро электроники взаимодействует:</w:t>
      </w:r>
    </w:p>
    <w:p w14:paraId="1FFEB88C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1. С техническими и производственными подразделениями по вопросам:</w:t>
      </w:r>
    </w:p>
    <w:p w14:paraId="09FA98D9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1.1. Получения:</w:t>
      </w:r>
    </w:p>
    <w:p w14:paraId="6DC662F8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заявок на электронное оборудование;</w:t>
      </w:r>
    </w:p>
    <w:p w14:paraId="6ECFAF63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заявок на ремонт электронного оборудования;</w:t>
      </w:r>
    </w:p>
    <w:p w14:paraId="30886D5D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...</w:t>
      </w:r>
    </w:p>
    <w:p w14:paraId="7CD8611F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1.2. Предоставления:</w:t>
      </w:r>
    </w:p>
    <w:p w14:paraId="1412E863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электронного оборудования;</w:t>
      </w:r>
    </w:p>
    <w:p w14:paraId="3469D6D6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ремонта оборудования;</w:t>
      </w:r>
    </w:p>
    <w:p w14:paraId="5B63A469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информации о наличии электронного оборудования;</w:t>
      </w:r>
    </w:p>
    <w:p w14:paraId="18A733BA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...</w:t>
      </w:r>
    </w:p>
    <w:p w14:paraId="61782968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2. С отделом охраны труда по вопросам:</w:t>
      </w:r>
    </w:p>
    <w:p w14:paraId="59D95585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2.1. Получения:</w:t>
      </w:r>
    </w:p>
    <w:p w14:paraId="01B2A7E3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информации о нормативах и стандартах законодательства об охране труда;</w:t>
      </w:r>
    </w:p>
    <w:p w14:paraId="3DDF5767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...</w:t>
      </w:r>
    </w:p>
    <w:p w14:paraId="3C28DD24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2.2. Предоставления:</w:t>
      </w:r>
    </w:p>
    <w:p w14:paraId="06B88CF1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информации о соблюдении законодательства об охране труда;</w:t>
      </w:r>
    </w:p>
    <w:p w14:paraId="7103AB60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...</w:t>
      </w:r>
    </w:p>
    <w:p w14:paraId="34D27A10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3. С отделом технической информации по вопросам:</w:t>
      </w:r>
    </w:p>
    <w:p w14:paraId="09A178C7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3.1. Получения:</w:t>
      </w:r>
    </w:p>
    <w:p w14:paraId="12A33047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технической документации по отдельным вопросам;</w:t>
      </w:r>
    </w:p>
    <w:p w14:paraId="197FE04C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технической литературы;</w:t>
      </w:r>
    </w:p>
    <w:p w14:paraId="59CC888B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заявок на копии технической документации бюро;</w:t>
      </w:r>
    </w:p>
    <w:p w14:paraId="169F1A89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...</w:t>
      </w:r>
    </w:p>
    <w:p w14:paraId="70C9ABAB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3.2. Предоставления:</w:t>
      </w:r>
    </w:p>
    <w:p w14:paraId="03CBBE47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копий технической документации бюро;</w:t>
      </w:r>
    </w:p>
    <w:p w14:paraId="3A4F66B6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оригинальных документов для регистрации, учета и хранения;</w:t>
      </w:r>
    </w:p>
    <w:p w14:paraId="13242172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заявок на оформление и размножение технической документации;</w:t>
      </w:r>
    </w:p>
    <w:p w14:paraId="6C23D745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...</w:t>
      </w:r>
    </w:p>
    <w:p w14:paraId="36066F7F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lastRenderedPageBreak/>
        <w:t>4. С главной бухгалтерией по вопросам:</w:t>
      </w:r>
    </w:p>
    <w:p w14:paraId="2FF037AD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4.1. Получения:</w:t>
      </w:r>
    </w:p>
    <w:p w14:paraId="2D94A7D6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актов на списание, продажу электронного оборудования;</w:t>
      </w:r>
    </w:p>
    <w:p w14:paraId="3AF79B3A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данных о выделении денежных средств бюро;</w:t>
      </w:r>
    </w:p>
    <w:p w14:paraId="480ADBC8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анализа темпов расходования средств;</w:t>
      </w:r>
    </w:p>
    <w:p w14:paraId="639E6E15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...</w:t>
      </w:r>
    </w:p>
    <w:p w14:paraId="4FF20115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4.2. Предоставления:</w:t>
      </w:r>
    </w:p>
    <w:p w14:paraId="12205A39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перечня оборудования, подлежащего списанию;</w:t>
      </w:r>
    </w:p>
    <w:p w14:paraId="7E31FD24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перечня неиспользуемого оборудования для продажи;</w:t>
      </w:r>
    </w:p>
    <w:p w14:paraId="5EC9565F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актов ремонта оборудования;</w:t>
      </w:r>
    </w:p>
    <w:p w14:paraId="6D0363EF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- заявок на оплату заказанного оборудования и капитального ремонт в сторонних организациях;</w:t>
      </w:r>
    </w:p>
    <w:p w14:paraId="361DB778" w14:textId="77777777" w:rsid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4176"/>
        <w:gridCol w:w="1296"/>
      </w:tblGrid>
      <w:tr w:rsidR="00FB4E7F" w14:paraId="443E21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2D1442F2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5. С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591B45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E7832B5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вопросам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</w:tr>
      <w:tr w:rsidR="00FB4E7F" w14:paraId="0F884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1E9213C6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650D4E7F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структурного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A89477C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A5AB187" w14:textId="77777777" w:rsidR="00FB4E7F" w:rsidRDefault="00FB4E7F" w:rsidP="00FB4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4597D76" w14:textId="77777777" w:rsidR="00FB4E7F" w:rsidRDefault="00FB4E7F" w:rsidP="00F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5.1. </w:t>
      </w:r>
      <w:proofErr w:type="spellStart"/>
      <w:r>
        <w:rPr>
          <w:rFonts w:ascii="Times New Roman" w:hAnsi="Times New Roman" w:cs="Times New Roman"/>
          <w:color w:val="000000"/>
        </w:rPr>
        <w:t>Получения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782EBD41" w14:textId="77777777" w:rsid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...</w:t>
      </w:r>
    </w:p>
    <w:p w14:paraId="341F58F4" w14:textId="77777777" w:rsid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...</w:t>
      </w:r>
    </w:p>
    <w:p w14:paraId="31A469AD" w14:textId="77777777" w:rsid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5.2. </w:t>
      </w:r>
      <w:proofErr w:type="spellStart"/>
      <w:r>
        <w:rPr>
          <w:rFonts w:ascii="Times New Roman" w:hAnsi="Times New Roman" w:cs="Times New Roman"/>
          <w:color w:val="000000"/>
        </w:rPr>
        <w:t>Предоставления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0B76CDF2" w14:textId="77777777" w:rsid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...</w:t>
      </w:r>
    </w:p>
    <w:p w14:paraId="67C763F3" w14:textId="77777777" w:rsid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...</w:t>
      </w:r>
    </w:p>
    <w:p w14:paraId="67525377" w14:textId="77777777" w:rsid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14:paraId="5C58F58A" w14:textId="77777777" w:rsidR="00FB4E7F" w:rsidRDefault="00FB4E7F" w:rsidP="00FB4E7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VII.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Ответственность</w:t>
      </w:r>
      <w:proofErr w:type="spellEnd"/>
    </w:p>
    <w:p w14:paraId="5BD08BE5" w14:textId="77777777" w:rsidR="00FB4E7F" w:rsidRDefault="00FB4E7F" w:rsidP="00FB4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A93A515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1. Ответственность за выполнение функций бюро электроники несет начальник бюро.</w:t>
      </w:r>
    </w:p>
    <w:p w14:paraId="3D310F1D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2. На начальника бюро электроники возлагается персональная ответственность за:</w:t>
      </w:r>
    </w:p>
    <w:p w14:paraId="1E1DA860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2.1. Соблюдение действующего законодательства в процессе управления бюро.</w:t>
      </w:r>
    </w:p>
    <w:p w14:paraId="72D1205F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2.2. Составление, утверждение и представление достоверной информации о деятельности бюро.</w:t>
      </w:r>
    </w:p>
    <w:p w14:paraId="5BD3D0E0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2.3. Своевременное, а также качественное исполнение поручений руководства.</w:t>
      </w:r>
    </w:p>
    <w:p w14:paraId="6800FEA9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2.4. Соблюдение требований нормативных документов, определяющих порядок технического обслуживания и ремонта электронного оборудования.</w:t>
      </w:r>
    </w:p>
    <w:p w14:paraId="093678B5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2.5. ...</w:t>
      </w:r>
    </w:p>
    <w:p w14:paraId="09C16D08" w14:textId="77777777" w:rsidR="00FB4E7F" w:rsidRP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FB4E7F">
        <w:rPr>
          <w:rFonts w:ascii="Times New Roman" w:hAnsi="Times New Roman" w:cs="Times New Roman"/>
          <w:color w:val="000000"/>
          <w:lang w:val="ru-RU"/>
        </w:rPr>
        <w:t>3. Ответственность работников бюро электроники устанавливается соответствующими должностными и иными инструкциями.</w:t>
      </w:r>
    </w:p>
    <w:p w14:paraId="5C808500" w14:textId="77777777" w:rsidR="00FB4E7F" w:rsidRDefault="00FB4E7F" w:rsidP="00FB4E7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2"/>
        <w:gridCol w:w="1238"/>
        <w:gridCol w:w="2102"/>
        <w:gridCol w:w="201"/>
        <w:gridCol w:w="1584"/>
        <w:gridCol w:w="201"/>
        <w:gridCol w:w="2131"/>
      </w:tblGrid>
      <w:tr w:rsidR="00FB4E7F" w14:paraId="70DD64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7B3A93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782F09F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555C7BA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6DBD462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A6F74B8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3AFAA5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6187AD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09EE3F8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A9C7F20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0C5ED41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42BAF8E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163D57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A6C544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структурного</w:t>
            </w:r>
            <w:proofErr w:type="spellEnd"/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4EA8B6E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F3F0FA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D705D84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C081B9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38FF0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62B7AD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82D3181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8D0EA8C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1C2B7AD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60D583E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B4E7F" w14:paraId="29BD1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D69127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48B5113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FB1F973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9BBAFC9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0536100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2BED2A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7E2F26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4E3A2EA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BEDCA3F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C748131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C8D1861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2CFCCC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1E56D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64B5F2A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48E9C8F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E18ECAB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D3C4A58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749050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4EEB26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3A01A72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0237B2E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C395F8A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0130415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5CBAB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AF170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должностное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лицо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которым</w:t>
            </w:r>
            <w:proofErr w:type="spellEnd"/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EED3585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D2B155F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8DFA01F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660EB175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07ADB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8F0181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33968C9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C75C656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D467729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33560FED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09A90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F0DE7F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согласовывается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9946B20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DDEA547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177A242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4598956B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1421CC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DAD079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C7C7431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D826B84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F63A091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C1386A8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6D0EE5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6FB99793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DF8E5D4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1095C093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C09709D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1320D20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282E7984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9F87E38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0DDE85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94251F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1610322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C20658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2B7A3363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A123981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834C9D9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C308EAF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01827E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2CA11809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B23CC3D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675F1820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62D66E8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6D19F9B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2E4E888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62B98079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7AAE42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0635CE63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93B6C54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57B7B8F9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3E401CF9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CA4413E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467B7A0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19FC2F46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000B2E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0A2AF00F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C4838CE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69B80A01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464BA07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7418D70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68DBD4EE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5484A718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04CDA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36B65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юридического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63BD071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FB862DA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FB5434C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47E3AF6C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0ADB2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EEEACE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BB2C2D7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E9A26C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7508EDDC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29A0EF3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1B3C6E33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785C5FFC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097B0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15A6CE92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B4F7A07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730920DA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03E41E2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F724A27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4E9385D8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C829AD8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E7F" w14:paraId="11910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50FF7951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00.00.0000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3DDF196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248A0D8A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5F363F52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F2824F9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14:paraId="021F4BCA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05AB2402" w14:textId="77777777" w:rsidR="00FB4E7F" w:rsidRDefault="00FB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6794B4C" w14:textId="77777777" w:rsidR="00DB2C50" w:rsidRDefault="00DB2C50">
      <w:bookmarkStart w:id="0" w:name="_GoBack"/>
      <w:bookmarkEnd w:id="0"/>
    </w:p>
    <w:sectPr w:rsidR="00DB2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7F"/>
    <w:rsid w:val="00DB2C50"/>
    <w:rsid w:val="00FB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4A339"/>
  <w15:chartTrackingRefBased/>
  <w15:docId w15:val="{C1F653A6-E792-4524-B2D5-6642D990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</cp:revision>
  <dcterms:created xsi:type="dcterms:W3CDTF">2022-04-05T15:36:00Z</dcterms:created>
  <dcterms:modified xsi:type="dcterms:W3CDTF">2022-04-05T15:37:00Z</dcterms:modified>
</cp:coreProperties>
</file>